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9AEB" w14:textId="77777777" w:rsidR="00CA0545" w:rsidRDefault="00CA0545" w:rsidP="00CA0545">
      <w:pPr>
        <w:tabs>
          <w:tab w:val="left" w:pos="5850"/>
          <w:tab w:val="right" w:pos="8091"/>
        </w:tabs>
        <w:ind w:leftChars="100" w:left="210"/>
        <w:jc w:val="right"/>
      </w:pPr>
      <w:r>
        <w:rPr>
          <w:rFonts w:hint="eastAsia"/>
        </w:rPr>
        <w:t xml:space="preserve">　　</w:t>
      </w:r>
      <w:r>
        <w:t>Hokkaido University</w:t>
      </w:r>
    </w:p>
    <w:p w14:paraId="5D1AD773" w14:textId="77777777" w:rsidR="00CA0545" w:rsidRPr="006871FE" w:rsidRDefault="00CA0545" w:rsidP="00CA0545">
      <w:pPr>
        <w:pStyle w:val="a3"/>
        <w:spacing w:line="200" w:lineRule="exact"/>
        <w:jc w:val="right"/>
        <w:rPr>
          <w:rFonts w:ascii="游ゴシック Light" w:eastAsia="游ゴシック Light" w:hAnsi="游ゴシック Light"/>
          <w:sz w:val="16"/>
        </w:rPr>
      </w:pPr>
      <w:r w:rsidRPr="006871FE">
        <w:rPr>
          <w:rFonts w:ascii="游ゴシック Light" w:eastAsia="游ゴシック Light" w:hAnsi="游ゴシック Light" w:hint="eastAsia"/>
          <w:sz w:val="16"/>
        </w:rPr>
        <w:t>K</w:t>
      </w:r>
      <w:r w:rsidRPr="006871FE">
        <w:rPr>
          <w:rFonts w:ascii="游ゴシック Light" w:eastAsia="游ゴシック Light" w:hAnsi="游ゴシック Light"/>
          <w:sz w:val="16"/>
        </w:rPr>
        <w:t>ita 8, Nishi5, Kita-</w:t>
      </w:r>
      <w:proofErr w:type="spellStart"/>
      <w:r w:rsidRPr="006871FE">
        <w:rPr>
          <w:rFonts w:ascii="游ゴシック Light" w:eastAsia="游ゴシック Light" w:hAnsi="游ゴシック Light"/>
          <w:sz w:val="16"/>
        </w:rPr>
        <w:t>ku</w:t>
      </w:r>
      <w:proofErr w:type="spellEnd"/>
    </w:p>
    <w:p w14:paraId="69C84BD0" w14:textId="77777777" w:rsidR="00CA0545" w:rsidRPr="006871FE" w:rsidRDefault="00CA0545" w:rsidP="00CA0545">
      <w:pPr>
        <w:pStyle w:val="a3"/>
        <w:spacing w:line="200" w:lineRule="exact"/>
        <w:jc w:val="right"/>
        <w:rPr>
          <w:rFonts w:ascii="游ゴシック Light" w:eastAsia="游ゴシック Light" w:hAnsi="游ゴシック Light"/>
          <w:sz w:val="16"/>
        </w:rPr>
      </w:pPr>
      <w:r w:rsidRPr="006871FE">
        <w:rPr>
          <w:rFonts w:ascii="游ゴシック Light" w:eastAsia="游ゴシック Light" w:hAnsi="游ゴシック Light"/>
          <w:sz w:val="16"/>
        </w:rPr>
        <w:t>Sapporo 060-0808 Japan</w:t>
      </w:r>
    </w:p>
    <w:p w14:paraId="58ADB568" w14:textId="6E5700B9" w:rsidR="00CA0545" w:rsidRDefault="00CA0545" w:rsidP="00CA0545">
      <w:pPr>
        <w:ind w:leftChars="100" w:left="210"/>
        <w:jc w:val="right"/>
        <w:rPr>
          <w:sz w:val="24"/>
          <w:szCs w:val="24"/>
        </w:rPr>
      </w:pPr>
    </w:p>
    <w:p w14:paraId="1B152E4D" w14:textId="77777777" w:rsidR="00CA0545" w:rsidRDefault="00CA0545" w:rsidP="00CA0545">
      <w:pPr>
        <w:rPr>
          <w:sz w:val="24"/>
          <w:szCs w:val="24"/>
        </w:rPr>
      </w:pPr>
      <w:r w:rsidRPr="007A4C4B">
        <w:rPr>
          <w:rFonts w:hint="eastAsia"/>
          <w:sz w:val="24"/>
          <w:szCs w:val="24"/>
        </w:rPr>
        <w:t>H</w:t>
      </w:r>
      <w:r w:rsidRPr="007A4C4B">
        <w:rPr>
          <w:sz w:val="24"/>
          <w:szCs w:val="24"/>
        </w:rPr>
        <w:t>ow We handle Your Personal Data</w:t>
      </w:r>
    </w:p>
    <w:p w14:paraId="169DF972" w14:textId="77777777" w:rsidR="00CA0545" w:rsidRPr="00A363F6" w:rsidRDefault="00CA0545" w:rsidP="00CA0545">
      <w:pPr>
        <w:rPr>
          <w:sz w:val="24"/>
          <w:szCs w:val="24"/>
        </w:rPr>
      </w:pPr>
    </w:p>
    <w:p w14:paraId="7CD6DBBE" w14:textId="77777777" w:rsidR="000D250F" w:rsidRPr="000D250F" w:rsidRDefault="000D250F" w:rsidP="000D250F">
      <w:pPr>
        <w:ind w:leftChars="100" w:left="210"/>
      </w:pPr>
      <w:r w:rsidRPr="000D250F">
        <w:rPr>
          <w:rFonts w:hint="eastAsia"/>
        </w:rPr>
        <w:t>H</w:t>
      </w:r>
      <w:r w:rsidRPr="000D250F">
        <w:t xml:space="preserve">okkaido University (hereinafter referred to as HU) ensures compliance with General Data Protection Regulation (hereinafter referred to as GDPR). </w:t>
      </w:r>
    </w:p>
    <w:p w14:paraId="59B8FCB0" w14:textId="77777777" w:rsidR="000D250F" w:rsidRPr="000D250F" w:rsidRDefault="000D250F" w:rsidP="000D250F">
      <w:pPr>
        <w:ind w:leftChars="100" w:left="210"/>
      </w:pPr>
      <w:r w:rsidRPr="000D250F">
        <w:t xml:space="preserve">HU securely </w:t>
      </w:r>
      <w:proofErr w:type="gramStart"/>
      <w:r w:rsidRPr="000D250F">
        <w:t>handles, and</w:t>
      </w:r>
      <w:proofErr w:type="gramEnd"/>
      <w:r w:rsidRPr="000D250F">
        <w:t xml:space="preserve"> safeguards your personal data in accordance with the </w:t>
      </w:r>
      <w:bookmarkStart w:id="0" w:name="_Hlk5700834"/>
      <w:r w:rsidRPr="000D250F">
        <w:t>Hokkaido University Personal Information Management Rules</w:t>
      </w:r>
      <w:bookmarkEnd w:id="0"/>
      <w:r w:rsidRPr="000D250F">
        <w:t xml:space="preserve">. </w:t>
      </w:r>
    </w:p>
    <w:p w14:paraId="28C2BEBC" w14:textId="77777777" w:rsidR="000D250F" w:rsidRPr="000D250F" w:rsidRDefault="000D250F" w:rsidP="000D250F"/>
    <w:p w14:paraId="521C011F" w14:textId="77777777" w:rsidR="000D250F" w:rsidRPr="000D250F" w:rsidRDefault="000D250F" w:rsidP="000D250F">
      <w:pPr>
        <w:ind w:firstLineChars="100" w:firstLine="210"/>
      </w:pPr>
      <w:r w:rsidRPr="000D250F">
        <w:rPr>
          <w:rFonts w:hint="eastAsia"/>
        </w:rPr>
        <w:t>１．</w:t>
      </w:r>
      <w:r w:rsidRPr="000D250F">
        <w:rPr>
          <w:rFonts w:hint="eastAsia"/>
        </w:rPr>
        <w:t>H</w:t>
      </w:r>
      <w:r w:rsidRPr="000D250F">
        <w:t>ow We Use Your Personal Data</w:t>
      </w:r>
    </w:p>
    <w:p w14:paraId="1763DF66" w14:textId="77777777" w:rsidR="000D250F" w:rsidRPr="000D250F" w:rsidRDefault="000D250F" w:rsidP="000D250F">
      <w:pPr>
        <w:ind w:firstLineChars="100" w:firstLine="210"/>
      </w:pPr>
      <w:r w:rsidRPr="000D250F">
        <w:rPr>
          <w:rFonts w:hint="eastAsia"/>
        </w:rPr>
        <w:t>H</w:t>
      </w:r>
      <w:r w:rsidRPr="000D250F">
        <w:t xml:space="preserve">U uses your personal data for the following purpose(s). HU will not use your personal data for other purposes unless stated by the laws and regulations of member countries of the EU, the EEA, and Japan.  </w:t>
      </w:r>
    </w:p>
    <w:p w14:paraId="6D7E1D6D" w14:textId="77777777" w:rsidR="000D250F" w:rsidRPr="000D250F" w:rsidRDefault="000D250F" w:rsidP="000D250F"/>
    <w:p w14:paraId="0A515A09" w14:textId="5208CFFA" w:rsidR="000D250F" w:rsidRPr="004E558B" w:rsidRDefault="00C233CF" w:rsidP="00C233CF">
      <w:pPr>
        <w:numPr>
          <w:ilvl w:val="0"/>
          <w:numId w:val="1"/>
        </w:numPr>
      </w:pPr>
      <w:r w:rsidRPr="004E558B">
        <w:rPr>
          <w:rFonts w:hint="eastAsia"/>
        </w:rPr>
        <w:t>T</w:t>
      </w:r>
      <w:r w:rsidRPr="004E558B">
        <w:t>o go through the procedures that you move into Hokkaido University International house</w:t>
      </w:r>
    </w:p>
    <w:p w14:paraId="6DF7BAD9" w14:textId="77777777" w:rsidR="000D250F" w:rsidRPr="000D250F" w:rsidRDefault="000D250F" w:rsidP="000D250F"/>
    <w:p w14:paraId="53C80949" w14:textId="77777777" w:rsidR="000D250F" w:rsidRPr="000D250F" w:rsidRDefault="000D250F" w:rsidP="000D250F">
      <w:pPr>
        <w:ind w:firstLineChars="100" w:firstLine="210"/>
      </w:pPr>
      <w:r w:rsidRPr="000D250F">
        <w:rPr>
          <w:rFonts w:hint="eastAsia"/>
        </w:rPr>
        <w:t>２．</w:t>
      </w:r>
      <w:r w:rsidRPr="000D250F">
        <w:rPr>
          <w:rFonts w:hint="eastAsia"/>
        </w:rPr>
        <w:t>L</w:t>
      </w:r>
      <w:r w:rsidRPr="000D250F">
        <w:t>egal Basis on Processing Your Data</w:t>
      </w:r>
    </w:p>
    <w:p w14:paraId="3C190DB6" w14:textId="77777777" w:rsidR="000D250F" w:rsidRPr="000D250F" w:rsidRDefault="000D250F" w:rsidP="000D250F">
      <w:pPr>
        <w:ind w:leftChars="100" w:left="210" w:firstLineChars="100" w:firstLine="210"/>
      </w:pPr>
      <w:r w:rsidRPr="000D250F">
        <w:rPr>
          <w:rFonts w:hint="eastAsia"/>
        </w:rPr>
        <w:t>H</w:t>
      </w:r>
      <w:r w:rsidRPr="000D250F">
        <w:t xml:space="preserve">U processes your personal data with your consent (GDPR, Article 6, Paragraph 1 (a)). </w:t>
      </w:r>
    </w:p>
    <w:p w14:paraId="282FD0F1" w14:textId="77777777" w:rsidR="000D250F" w:rsidRPr="000D250F" w:rsidRDefault="000D250F" w:rsidP="000D250F">
      <w:pPr>
        <w:ind w:firstLineChars="100" w:firstLine="210"/>
      </w:pPr>
    </w:p>
    <w:p w14:paraId="4D6F6E83" w14:textId="77777777" w:rsidR="000D250F" w:rsidRPr="000D250F" w:rsidRDefault="000D250F" w:rsidP="000D250F">
      <w:pPr>
        <w:ind w:firstLineChars="100" w:firstLine="210"/>
      </w:pPr>
      <w:r w:rsidRPr="000D250F">
        <w:rPr>
          <w:rFonts w:hint="eastAsia"/>
        </w:rPr>
        <w:t>３．</w:t>
      </w:r>
      <w:r w:rsidRPr="000D250F">
        <w:rPr>
          <w:rFonts w:hint="eastAsia"/>
        </w:rPr>
        <w:t>W</w:t>
      </w:r>
      <w:r w:rsidRPr="000D250F">
        <w:t>ithdrawal of Your Consent</w:t>
      </w:r>
    </w:p>
    <w:p w14:paraId="46EF83F0" w14:textId="77777777" w:rsidR="000D250F" w:rsidRPr="000D250F" w:rsidRDefault="000D250F" w:rsidP="000D250F">
      <w:pPr>
        <w:ind w:firstLineChars="200" w:firstLine="420"/>
      </w:pPr>
      <w:r w:rsidRPr="000D250F">
        <w:rPr>
          <w:rFonts w:hint="eastAsia"/>
        </w:rPr>
        <w:t>Y</w:t>
      </w:r>
      <w:r w:rsidRPr="000D250F">
        <w:t xml:space="preserve">ou can withdraw your consent at any time. Your withdrawal will not affect the lawfulness of your personal data that has already been processed with your consent prior to the withdrawal. </w:t>
      </w:r>
    </w:p>
    <w:p w14:paraId="6DA55AB0" w14:textId="77777777" w:rsidR="000D250F" w:rsidRPr="000D250F" w:rsidRDefault="000D250F" w:rsidP="000D250F">
      <w:pPr>
        <w:ind w:firstLineChars="200" w:firstLine="420"/>
      </w:pPr>
    </w:p>
    <w:p w14:paraId="7B94FD3B" w14:textId="77777777" w:rsidR="000D250F" w:rsidRPr="000D250F" w:rsidRDefault="000D250F" w:rsidP="000D250F">
      <w:pPr>
        <w:ind w:firstLineChars="100" w:firstLine="210"/>
      </w:pPr>
      <w:r w:rsidRPr="000D250F">
        <w:rPr>
          <w:rFonts w:hint="eastAsia"/>
        </w:rPr>
        <w:t>４．</w:t>
      </w:r>
      <w:r w:rsidRPr="000D250F">
        <w:rPr>
          <w:rFonts w:hint="eastAsia"/>
        </w:rPr>
        <w:t>H</w:t>
      </w:r>
      <w:r w:rsidRPr="000D250F">
        <w:t>ow Long We Keep Your Data</w:t>
      </w:r>
    </w:p>
    <w:p w14:paraId="1DC3C4D6" w14:textId="77B530D7" w:rsidR="000D250F" w:rsidRPr="000D250F" w:rsidRDefault="000D250F" w:rsidP="000D250F">
      <w:pPr>
        <w:ind w:firstLineChars="200" w:firstLine="420"/>
      </w:pPr>
      <w:r w:rsidRPr="000D250F">
        <w:rPr>
          <w:rFonts w:hint="eastAsia"/>
        </w:rPr>
        <w:t>Y</w:t>
      </w:r>
      <w:r w:rsidRPr="000D250F">
        <w:t>our personal data will be kept for</w:t>
      </w:r>
      <w:r w:rsidRPr="00C233CF">
        <w:t xml:space="preserve"> </w:t>
      </w:r>
      <w:r w:rsidR="00C233CF" w:rsidRPr="00C233CF">
        <w:t>5</w:t>
      </w:r>
      <w:r w:rsidRPr="000D250F">
        <w:rPr>
          <w:rFonts w:hint="eastAsia"/>
        </w:rPr>
        <w:t xml:space="preserve"> </w:t>
      </w:r>
      <w:r w:rsidRPr="000D250F">
        <w:t xml:space="preserve">years counting from the subsequent fiscal year (from April to -March) after the fiscal year your data was collected.  </w:t>
      </w:r>
    </w:p>
    <w:p w14:paraId="7A62F7B7" w14:textId="77777777" w:rsidR="000D250F" w:rsidRPr="000D250F" w:rsidRDefault="000D250F" w:rsidP="000D250F"/>
    <w:p w14:paraId="41C62D9A" w14:textId="77777777" w:rsidR="000D250F" w:rsidRPr="000D250F" w:rsidRDefault="000D250F" w:rsidP="000D250F">
      <w:pPr>
        <w:ind w:firstLineChars="100" w:firstLine="210"/>
      </w:pPr>
      <w:r w:rsidRPr="000D250F">
        <w:rPr>
          <w:rFonts w:hint="eastAsia"/>
        </w:rPr>
        <w:t>５．</w:t>
      </w:r>
      <w:r w:rsidRPr="000D250F">
        <w:rPr>
          <w:rFonts w:hint="eastAsia"/>
        </w:rPr>
        <w:t>Y</w:t>
      </w:r>
      <w:r w:rsidRPr="000D250F">
        <w:t>our Rights on Your Personal Data</w:t>
      </w:r>
    </w:p>
    <w:p w14:paraId="6AD04C2D" w14:textId="77777777" w:rsidR="000D250F" w:rsidRPr="000D250F" w:rsidRDefault="000D250F" w:rsidP="000D250F">
      <w:pPr>
        <w:ind w:leftChars="100" w:left="210" w:firstLineChars="100" w:firstLine="210"/>
      </w:pPr>
      <w:r w:rsidRPr="000D250F">
        <w:rPr>
          <w:rFonts w:hint="eastAsia"/>
        </w:rPr>
        <w:t>Y</w:t>
      </w:r>
      <w:r w:rsidRPr="000D250F">
        <w:t>ou, as data subject</w:t>
      </w:r>
      <w:r w:rsidRPr="000D250F">
        <w:rPr>
          <w:rFonts w:hint="eastAsia"/>
        </w:rPr>
        <w:t xml:space="preserve"> </w:t>
      </w:r>
      <w:r w:rsidRPr="000D250F">
        <w:t>(an individual whose personal data is collected, held and processed), have following rights as stated in GDPR, as well as other related laws and regulations:</w:t>
      </w:r>
    </w:p>
    <w:p w14:paraId="54075561" w14:textId="77777777" w:rsidR="000D250F" w:rsidRPr="000D250F" w:rsidRDefault="000D250F" w:rsidP="000D250F">
      <w:pPr>
        <w:numPr>
          <w:ilvl w:val="0"/>
          <w:numId w:val="2"/>
        </w:numPr>
      </w:pPr>
      <w:r w:rsidRPr="000D250F">
        <w:lastRenderedPageBreak/>
        <w:t xml:space="preserve">To access your personal data. </w:t>
      </w:r>
    </w:p>
    <w:p w14:paraId="38634DF8" w14:textId="77777777" w:rsidR="000D250F" w:rsidRPr="000D250F" w:rsidRDefault="000D250F" w:rsidP="000D250F">
      <w:pPr>
        <w:numPr>
          <w:ilvl w:val="0"/>
          <w:numId w:val="2"/>
        </w:numPr>
      </w:pPr>
      <w:r w:rsidRPr="000D250F">
        <w:t>To have your inaccurate personal data corrected.</w:t>
      </w:r>
    </w:p>
    <w:p w14:paraId="54B2F3DE" w14:textId="77777777" w:rsidR="000D250F" w:rsidRPr="000D250F" w:rsidRDefault="000D250F" w:rsidP="000D250F">
      <w:pPr>
        <w:numPr>
          <w:ilvl w:val="0"/>
          <w:numId w:val="2"/>
        </w:numPr>
      </w:pPr>
      <w:r w:rsidRPr="000D250F">
        <w:t>To have your personal data deleted where appropriate.</w:t>
      </w:r>
    </w:p>
    <w:p w14:paraId="70425E24" w14:textId="77777777" w:rsidR="000D250F" w:rsidRPr="000D250F" w:rsidRDefault="000D250F" w:rsidP="000D250F">
      <w:pPr>
        <w:numPr>
          <w:ilvl w:val="0"/>
          <w:numId w:val="2"/>
        </w:numPr>
      </w:pPr>
      <w:r w:rsidRPr="000D250F">
        <w:t>To restrict the processing of your personal data</w:t>
      </w:r>
    </w:p>
    <w:p w14:paraId="3D228AC2" w14:textId="77777777" w:rsidR="000D250F" w:rsidRPr="000D250F" w:rsidRDefault="000D250F" w:rsidP="000D250F">
      <w:pPr>
        <w:numPr>
          <w:ilvl w:val="0"/>
          <w:numId w:val="2"/>
        </w:numPr>
      </w:pPr>
      <w:r w:rsidRPr="000D250F">
        <w:t>To object the processing of your personal data</w:t>
      </w:r>
    </w:p>
    <w:p w14:paraId="7131FBBB" w14:textId="77777777" w:rsidR="000D250F" w:rsidRPr="000D250F" w:rsidRDefault="000D250F" w:rsidP="000D250F">
      <w:pPr>
        <w:numPr>
          <w:ilvl w:val="0"/>
          <w:numId w:val="2"/>
        </w:numPr>
      </w:pPr>
      <w:r w:rsidRPr="000D250F">
        <w:t xml:space="preserve">To transfer your personal data to third-party entities. </w:t>
      </w:r>
    </w:p>
    <w:p w14:paraId="25932B2C" w14:textId="77777777" w:rsidR="000D250F" w:rsidRPr="000D250F" w:rsidRDefault="000D250F" w:rsidP="000D250F"/>
    <w:p w14:paraId="19EC02BD" w14:textId="77777777" w:rsidR="000D250F" w:rsidRPr="000D250F" w:rsidRDefault="000D250F" w:rsidP="000D250F">
      <w:pPr>
        <w:ind w:firstLineChars="100" w:firstLine="210"/>
      </w:pPr>
      <w:r w:rsidRPr="000D250F">
        <w:rPr>
          <w:rFonts w:hint="eastAsia"/>
        </w:rPr>
        <w:t>６．</w:t>
      </w:r>
      <w:r w:rsidRPr="000D250F">
        <w:t>How to File a Complaint</w:t>
      </w:r>
    </w:p>
    <w:p w14:paraId="0E31D8A4" w14:textId="77777777" w:rsidR="000D250F" w:rsidRPr="000D250F" w:rsidRDefault="000D250F" w:rsidP="000D250F">
      <w:pPr>
        <w:ind w:leftChars="100" w:left="210" w:firstLineChars="100" w:firstLine="210"/>
      </w:pPr>
      <w:r w:rsidRPr="000D250F">
        <w:rPr>
          <w:rFonts w:hint="eastAsia"/>
        </w:rPr>
        <w:t>I</w:t>
      </w:r>
      <w:r w:rsidRPr="000D250F">
        <w:t xml:space="preserve">f you are not happy with the way your personal data is handled, or the response you received from HU, you have the right to file a complaint to a supervisory authority defined in GDPR (Article 51, Paragraph 1).  </w:t>
      </w:r>
    </w:p>
    <w:p w14:paraId="2950C619" w14:textId="77777777" w:rsidR="000D250F" w:rsidRPr="000D250F" w:rsidRDefault="000D250F" w:rsidP="000D250F"/>
    <w:p w14:paraId="1ACC819B" w14:textId="77777777" w:rsidR="000D250F" w:rsidRPr="000D250F" w:rsidRDefault="000D250F" w:rsidP="000D250F">
      <w:pPr>
        <w:ind w:firstLineChars="100" w:firstLine="210"/>
      </w:pPr>
      <w:r w:rsidRPr="000D250F">
        <w:rPr>
          <w:rFonts w:hint="eastAsia"/>
        </w:rPr>
        <w:t>７．</w:t>
      </w:r>
      <w:r w:rsidRPr="000D250F">
        <w:rPr>
          <w:rFonts w:hint="eastAsia"/>
        </w:rPr>
        <w:t>E</w:t>
      </w:r>
      <w:r w:rsidRPr="000D250F">
        <w:t>ntrusting Your Personal Data</w:t>
      </w:r>
    </w:p>
    <w:p w14:paraId="3294C697" w14:textId="047860C9" w:rsidR="000D250F" w:rsidRPr="000D250F" w:rsidRDefault="000D250F" w:rsidP="000D250F">
      <w:pPr>
        <w:ind w:leftChars="100" w:left="210" w:firstLineChars="100" w:firstLine="210"/>
      </w:pPr>
      <w:r w:rsidRPr="000D250F">
        <w:rPr>
          <w:rFonts w:hint="eastAsia"/>
        </w:rPr>
        <w:t>U</w:t>
      </w:r>
      <w:r w:rsidRPr="000D250F">
        <w:t xml:space="preserve">pon ensuring the secure handling and appropriate safeguards, we entrust the operation of </w:t>
      </w:r>
      <w:r w:rsidR="00C233CF" w:rsidRPr="007A3EEE">
        <w:t>going through the procedures that you move into Hokkaido University International house</w:t>
      </w:r>
      <w:r w:rsidRPr="000D250F">
        <w:t xml:space="preserve"> to </w:t>
      </w:r>
      <w:r w:rsidR="00343AAE" w:rsidRPr="00343AAE">
        <w:t>HU CO-OP MS Management</w:t>
      </w:r>
      <w:r w:rsidRPr="000D250F">
        <w:t>.</w:t>
      </w:r>
    </w:p>
    <w:p w14:paraId="109359F0" w14:textId="77777777" w:rsidR="000D250F" w:rsidRPr="000D250F" w:rsidRDefault="000D250F" w:rsidP="000D250F">
      <w:bookmarkStart w:id="1" w:name="_GoBack"/>
      <w:bookmarkEnd w:id="1"/>
    </w:p>
    <w:p w14:paraId="7FEDFFCF" w14:textId="77777777" w:rsidR="000D250F" w:rsidRPr="000D250F" w:rsidRDefault="000D250F" w:rsidP="000D250F">
      <w:pPr>
        <w:ind w:firstLineChars="100" w:firstLine="210"/>
      </w:pPr>
      <w:r w:rsidRPr="000D250F">
        <w:rPr>
          <w:rFonts w:hint="eastAsia"/>
        </w:rPr>
        <w:t>８．</w:t>
      </w:r>
      <w:r w:rsidRPr="000D250F">
        <w:rPr>
          <w:rFonts w:hint="eastAsia"/>
        </w:rPr>
        <w:t>S</w:t>
      </w:r>
      <w:r w:rsidRPr="000D250F">
        <w:t>haring Your Personal Data</w:t>
      </w:r>
    </w:p>
    <w:p w14:paraId="7D46AA53" w14:textId="079B4E98" w:rsidR="000D250F" w:rsidRPr="004E558B" w:rsidRDefault="000D250F" w:rsidP="004E558B">
      <w:pPr>
        <w:ind w:leftChars="100" w:left="210" w:firstLineChars="100" w:firstLine="210"/>
      </w:pPr>
      <w:r w:rsidRPr="000D250F">
        <w:rPr>
          <w:rFonts w:hint="eastAsia"/>
        </w:rPr>
        <w:t>H</w:t>
      </w:r>
      <w:r w:rsidRPr="000D250F">
        <w:t xml:space="preserve">U </w:t>
      </w:r>
      <w:r w:rsidR="004E558B">
        <w:rPr>
          <w:rFonts w:hint="eastAsia"/>
        </w:rPr>
        <w:t>d</w:t>
      </w:r>
      <w:r w:rsidR="004E558B">
        <w:t xml:space="preserve">oes not </w:t>
      </w:r>
      <w:r w:rsidRPr="000D250F">
        <w:t xml:space="preserve">share your personal data with </w:t>
      </w:r>
      <w:r w:rsidR="004E558B" w:rsidRPr="004E558B">
        <w:rPr>
          <w:rFonts w:hint="eastAsia"/>
        </w:rPr>
        <w:t>a</w:t>
      </w:r>
      <w:r w:rsidR="004E558B" w:rsidRPr="004E558B">
        <w:t xml:space="preserve"> third party</w:t>
      </w:r>
      <w:r w:rsidRPr="004E558B">
        <w:t xml:space="preserve"> </w:t>
      </w:r>
      <w:proofErr w:type="gramStart"/>
      <w:r w:rsidRPr="000D250F">
        <w:t>for the purpose of</w:t>
      </w:r>
      <w:proofErr w:type="gramEnd"/>
      <w:r w:rsidRPr="000D250F">
        <w:t xml:space="preserve"> </w:t>
      </w:r>
      <w:r w:rsidR="004E558B" w:rsidRPr="004E558B">
        <w:t>go</w:t>
      </w:r>
      <w:r w:rsidR="004E558B">
        <w:t>ing</w:t>
      </w:r>
      <w:r w:rsidR="004E558B" w:rsidRPr="004E558B">
        <w:t xml:space="preserve"> through the procedures that you move into Hokkaido University International house</w:t>
      </w:r>
      <w:r w:rsidR="004E558B">
        <w:t>.</w:t>
      </w:r>
    </w:p>
    <w:p w14:paraId="1B011D61" w14:textId="77777777" w:rsidR="000D250F" w:rsidRPr="000D250F" w:rsidRDefault="000D250F" w:rsidP="000D250F"/>
    <w:p w14:paraId="14D0C305" w14:textId="77777777" w:rsidR="000D250F" w:rsidRPr="000D250F" w:rsidRDefault="000D250F" w:rsidP="000D250F">
      <w:pPr>
        <w:ind w:firstLineChars="100" w:firstLine="210"/>
      </w:pPr>
      <w:r w:rsidRPr="000D250F">
        <w:rPr>
          <w:rFonts w:hint="eastAsia"/>
        </w:rPr>
        <w:t>９．</w:t>
      </w:r>
      <w:r w:rsidRPr="000D250F">
        <w:rPr>
          <w:rFonts w:hint="eastAsia"/>
        </w:rPr>
        <w:t>A</w:t>
      </w:r>
      <w:r w:rsidRPr="000D250F">
        <w:t>dequacy Decisions</w:t>
      </w:r>
    </w:p>
    <w:p w14:paraId="27D653CF" w14:textId="77777777" w:rsidR="000D250F" w:rsidRPr="000D250F" w:rsidRDefault="000D250F" w:rsidP="000D250F">
      <w:pPr>
        <w:ind w:leftChars="100" w:left="210" w:firstLineChars="100" w:firstLine="210"/>
      </w:pPr>
      <w:r w:rsidRPr="000D250F">
        <w:rPr>
          <w:rFonts w:hint="eastAsia"/>
        </w:rPr>
        <w:t>H</w:t>
      </w:r>
      <w:r w:rsidRPr="000D250F">
        <w:t>U is governed by IAA (Incorporated Administrative Agency) Personal Information Protection Act. The European Commission’s adequacy decision is not applicable to HU.</w:t>
      </w:r>
    </w:p>
    <w:p w14:paraId="645A007E" w14:textId="77777777" w:rsidR="000D250F" w:rsidRPr="000D250F" w:rsidRDefault="000D250F" w:rsidP="000D250F">
      <w:pPr>
        <w:ind w:leftChars="100" w:left="210" w:firstLineChars="100" w:firstLine="210"/>
      </w:pPr>
    </w:p>
    <w:p w14:paraId="6BD1C8DF" w14:textId="77777777" w:rsidR="000D250F" w:rsidRPr="000D250F" w:rsidRDefault="000D250F" w:rsidP="000D250F">
      <w:pPr>
        <w:ind w:leftChars="100" w:left="210" w:firstLineChars="100" w:firstLine="210"/>
      </w:pPr>
    </w:p>
    <w:p w14:paraId="6A1410D0" w14:textId="77777777" w:rsidR="000D250F" w:rsidRPr="000D250F" w:rsidRDefault="000D250F" w:rsidP="000D250F">
      <w:pPr>
        <w:ind w:leftChars="100" w:left="210" w:firstLineChars="100" w:firstLine="210"/>
      </w:pPr>
      <w:r w:rsidRPr="000D250F">
        <w:rPr>
          <w:rFonts w:hint="eastAsia"/>
        </w:rPr>
        <w:t>P</w:t>
      </w:r>
      <w:r w:rsidRPr="000D250F">
        <w:t>lease make inquiries to:</w:t>
      </w:r>
    </w:p>
    <w:p w14:paraId="1ED5FADE" w14:textId="2B2B2EA0" w:rsidR="000D250F" w:rsidRPr="000D250F" w:rsidRDefault="000D250F" w:rsidP="000D250F">
      <w:pPr>
        <w:ind w:leftChars="100" w:left="210" w:firstLineChars="100" w:firstLine="210"/>
        <w:rPr>
          <w:highlight w:val="yellow"/>
        </w:rPr>
      </w:pPr>
      <w:r w:rsidRPr="000D250F">
        <w:rPr>
          <w:rFonts w:hint="eastAsia"/>
        </w:rPr>
        <w:t>H</w:t>
      </w:r>
      <w:r w:rsidRPr="000D250F">
        <w:t xml:space="preserve">okkaido University, </w:t>
      </w:r>
      <w:r w:rsidR="003951D5">
        <w:t>Academic Affairs Department</w:t>
      </w:r>
    </w:p>
    <w:p w14:paraId="1205E16E" w14:textId="4315066F" w:rsidR="000D250F" w:rsidRPr="000D250F" w:rsidRDefault="007A3EEE" w:rsidP="000D250F">
      <w:pPr>
        <w:ind w:leftChars="100" w:left="210" w:firstLineChars="100" w:firstLine="210"/>
        <w:rPr>
          <w:u w:val="single"/>
        </w:rPr>
      </w:pPr>
      <w:r>
        <w:t>Student Support Division</w:t>
      </w:r>
    </w:p>
    <w:p w14:paraId="4A2EDDE2" w14:textId="009D6E39" w:rsidR="007A3EEE" w:rsidRDefault="007A3EEE" w:rsidP="000D250F">
      <w:pPr>
        <w:ind w:leftChars="100" w:left="210" w:firstLineChars="100" w:firstLine="210"/>
      </w:pPr>
      <w:proofErr w:type="gramStart"/>
      <w:r>
        <w:t>Address :</w:t>
      </w:r>
      <w:proofErr w:type="gramEnd"/>
      <w:r>
        <w:t xml:space="preserve"> Kita 17, Nishi 8, Kita-</w:t>
      </w:r>
      <w:proofErr w:type="spellStart"/>
      <w:r>
        <w:t>ku</w:t>
      </w:r>
      <w:proofErr w:type="spellEnd"/>
      <w:r>
        <w:t>, Sapporo 060-0817 Japan</w:t>
      </w:r>
    </w:p>
    <w:p w14:paraId="280483FF" w14:textId="490409E2" w:rsidR="000D250F" w:rsidRPr="007A3EEE" w:rsidRDefault="007A3EEE" w:rsidP="000D250F">
      <w:pPr>
        <w:ind w:leftChars="100" w:left="210" w:firstLineChars="100" w:firstLine="210"/>
      </w:pPr>
      <w:proofErr w:type="gramStart"/>
      <w:r>
        <w:t>E-mail :</w:t>
      </w:r>
      <w:proofErr w:type="gramEnd"/>
      <w:r>
        <w:t xml:space="preserve"> </w:t>
      </w:r>
      <w:r w:rsidRPr="007A3EEE">
        <w:rPr>
          <w:rFonts w:hint="eastAsia"/>
        </w:rPr>
        <w:t>s</w:t>
      </w:r>
      <w:r w:rsidRPr="007A3EEE">
        <w:t>kshien@oia.hokudai.ac.jp</w:t>
      </w:r>
    </w:p>
    <w:p w14:paraId="50489D49" w14:textId="77BD6E0E" w:rsidR="000D250F" w:rsidRPr="000D250F" w:rsidRDefault="007A3EEE" w:rsidP="000D250F">
      <w:pPr>
        <w:ind w:leftChars="100" w:left="210" w:firstLineChars="100" w:firstLine="210"/>
        <w:rPr>
          <w:u w:val="single"/>
        </w:rPr>
      </w:pPr>
      <w:proofErr w:type="gramStart"/>
      <w:r>
        <w:t>Tel :</w:t>
      </w:r>
      <w:proofErr w:type="gramEnd"/>
      <w:r>
        <w:t xml:space="preserve"> +81-11-706-8064</w:t>
      </w:r>
    </w:p>
    <w:p w14:paraId="0CC6D695" w14:textId="77777777" w:rsidR="000D250F" w:rsidRPr="000D250F" w:rsidRDefault="000D250F" w:rsidP="000D250F">
      <w:pPr>
        <w:rPr>
          <w:rFonts w:eastAsiaTheme="minorEastAsia"/>
        </w:rPr>
      </w:pPr>
    </w:p>
    <w:p w14:paraId="61BEB1D9" w14:textId="77777777" w:rsidR="00FF663A" w:rsidRDefault="00FF663A"/>
    <w:sectPr w:rsidR="00FF663A" w:rsidSect="006871FE">
      <w:pgSz w:w="11906" w:h="16838"/>
      <w:pgMar w:top="1985" w:right="1701" w:bottom="1701"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46335" w14:textId="77777777" w:rsidR="000D250F" w:rsidRDefault="000D250F" w:rsidP="000D250F">
      <w:r>
        <w:separator/>
      </w:r>
    </w:p>
  </w:endnote>
  <w:endnote w:type="continuationSeparator" w:id="0">
    <w:p w14:paraId="6ED82B65" w14:textId="77777777" w:rsidR="000D250F" w:rsidRDefault="000D250F" w:rsidP="000D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7001" w14:textId="77777777" w:rsidR="000D250F" w:rsidRDefault="000D250F" w:rsidP="000D250F">
      <w:r>
        <w:separator/>
      </w:r>
    </w:p>
  </w:footnote>
  <w:footnote w:type="continuationSeparator" w:id="0">
    <w:p w14:paraId="0A99F5EE" w14:textId="77777777" w:rsidR="000D250F" w:rsidRDefault="000D250F" w:rsidP="000D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A8A"/>
    <w:multiLevelType w:val="hybridMultilevel"/>
    <w:tmpl w:val="B4B041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D053EE"/>
    <w:multiLevelType w:val="hybridMultilevel"/>
    <w:tmpl w:val="34E4752A"/>
    <w:lvl w:ilvl="0" w:tplc="04090005">
      <w:start w:val="1"/>
      <w:numFmt w:val="bullet"/>
      <w:lvlText w:val=""/>
      <w:lvlJc w:val="left"/>
      <w:pPr>
        <w:ind w:left="840" w:hanging="420"/>
      </w:pPr>
      <w:rPr>
        <w:rFonts w:ascii="Wingdings" w:hAnsi="Wingdings" w:hint="default"/>
      </w:rPr>
    </w:lvl>
    <w:lvl w:ilvl="1" w:tplc="56AED78C">
      <w:start w:val="1"/>
      <w:numFmt w:val="bullet"/>
      <w:lvlText w:val="◆"/>
      <w:lvlJc w:val="left"/>
      <w:pPr>
        <w:ind w:left="1200" w:hanging="360"/>
      </w:pPr>
      <w:rPr>
        <w:rFonts w:ascii="ＭＳ Ｐ明朝" w:eastAsia="ＭＳ Ｐ明朝" w:hAnsi="ＭＳ Ｐ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DA"/>
    <w:rsid w:val="000D250F"/>
    <w:rsid w:val="00343AAE"/>
    <w:rsid w:val="003951D5"/>
    <w:rsid w:val="004E558B"/>
    <w:rsid w:val="005D76FA"/>
    <w:rsid w:val="007A3EEE"/>
    <w:rsid w:val="00882014"/>
    <w:rsid w:val="00B851DA"/>
    <w:rsid w:val="00C233CF"/>
    <w:rsid w:val="00CA0545"/>
    <w:rsid w:val="00FA7C6F"/>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A04CCF"/>
  <w15:chartTrackingRefBased/>
  <w15:docId w15:val="{B9DF916A-231F-4A5C-B883-1EBCFC0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50F"/>
    <w:pPr>
      <w:tabs>
        <w:tab w:val="center" w:pos="4252"/>
        <w:tab w:val="right" w:pos="8504"/>
      </w:tabs>
      <w:snapToGrid w:val="0"/>
    </w:pPr>
  </w:style>
  <w:style w:type="character" w:customStyle="1" w:styleId="a4">
    <w:name w:val="ヘッダー (文字)"/>
    <w:basedOn w:val="a0"/>
    <w:link w:val="a3"/>
    <w:uiPriority w:val="99"/>
    <w:rsid w:val="000D250F"/>
  </w:style>
  <w:style w:type="paragraph" w:styleId="a5">
    <w:name w:val="footer"/>
    <w:basedOn w:val="a"/>
    <w:link w:val="a6"/>
    <w:uiPriority w:val="99"/>
    <w:unhideWhenUsed/>
    <w:rsid w:val="000D250F"/>
    <w:pPr>
      <w:tabs>
        <w:tab w:val="center" w:pos="4252"/>
        <w:tab w:val="right" w:pos="8504"/>
      </w:tabs>
      <w:snapToGrid w:val="0"/>
    </w:pPr>
  </w:style>
  <w:style w:type="character" w:customStyle="1" w:styleId="a6">
    <w:name w:val="フッター (文字)"/>
    <w:basedOn w:val="a0"/>
    <w:link w:val="a5"/>
    <w:uiPriority w:val="99"/>
    <w:rsid w:val="000D250F"/>
  </w:style>
  <w:style w:type="table" w:styleId="a7">
    <w:name w:val="Table Grid"/>
    <w:basedOn w:val="a1"/>
    <w:uiPriority w:val="39"/>
    <w:rsid w:val="000D25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A0545"/>
    <w:rPr>
      <w:sz w:val="18"/>
      <w:szCs w:val="18"/>
    </w:rPr>
  </w:style>
  <w:style w:type="paragraph" w:styleId="a9">
    <w:name w:val="annotation text"/>
    <w:basedOn w:val="a"/>
    <w:link w:val="aa"/>
    <w:uiPriority w:val="99"/>
    <w:semiHidden/>
    <w:unhideWhenUsed/>
    <w:rsid w:val="00CA0545"/>
    <w:pPr>
      <w:jc w:val="left"/>
    </w:pPr>
  </w:style>
  <w:style w:type="character" w:customStyle="1" w:styleId="aa">
    <w:name w:val="コメント文字列 (文字)"/>
    <w:basedOn w:val="a0"/>
    <w:link w:val="a9"/>
    <w:uiPriority w:val="99"/>
    <w:semiHidden/>
    <w:rsid w:val="00CA0545"/>
  </w:style>
  <w:style w:type="paragraph" w:styleId="ab">
    <w:name w:val="Balloon Text"/>
    <w:basedOn w:val="a"/>
    <w:link w:val="ac"/>
    <w:uiPriority w:val="99"/>
    <w:semiHidden/>
    <w:unhideWhenUsed/>
    <w:rsid w:val="00CA05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0545"/>
    <w:rPr>
      <w:rFonts w:asciiTheme="majorHAnsi" w:eastAsiaTheme="majorEastAsia" w:hAnsiTheme="majorHAnsi" w:cstheme="majorBidi"/>
      <w:sz w:val="18"/>
      <w:szCs w:val="18"/>
    </w:rPr>
  </w:style>
  <w:style w:type="paragraph" w:styleId="ad">
    <w:name w:val="Revision"/>
    <w:hidden/>
    <w:uiPriority w:val="99"/>
    <w:semiHidden/>
    <w:rsid w:val="00CA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澤井朝紀</dc:creator>
  <cp:keywords/>
  <dc:description/>
  <cp:lastModifiedBy>平岩和之</cp:lastModifiedBy>
  <cp:revision>5</cp:revision>
  <dcterms:created xsi:type="dcterms:W3CDTF">2019-06-26T07:25:00Z</dcterms:created>
  <dcterms:modified xsi:type="dcterms:W3CDTF">2019-06-28T08:32:00Z</dcterms:modified>
</cp:coreProperties>
</file>